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3" w:tblpY="2113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817"/>
        <w:gridCol w:w="1420"/>
        <w:gridCol w:w="2021"/>
        <w:gridCol w:w="1308"/>
        <w:gridCol w:w="1706"/>
      </w:tblGrid>
      <w:tr w14:paraId="46CB8C33"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7B47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公司名称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18E6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2252">
            <w:pPr>
              <w:adjustRightInd w:val="0"/>
              <w:snapToGrid w:val="0"/>
              <w:ind w:left="482" w:hanging="480" w:hangingChars="20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注册资金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ECBC">
            <w:pPr>
              <w:adjustRightInd w:val="0"/>
              <w:snapToGrid w:val="0"/>
              <w:ind w:firstLine="841" w:firstLineChars="35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 xml:space="preserve">万元 </w:t>
            </w:r>
          </w:p>
        </w:tc>
      </w:tr>
      <w:tr w14:paraId="32C45252"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3D56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负责人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3E50">
            <w:pPr>
              <w:tabs>
                <w:tab w:val="left" w:pos="885"/>
              </w:tabs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A5AB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联系电话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EEA2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2220">
            <w:pPr>
              <w:adjustRightInd w:val="0"/>
              <w:snapToGrid w:val="0"/>
              <w:ind w:left="482" w:hanging="480" w:hangingChars="20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电子邮箱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BBD">
            <w:pPr>
              <w:adjustRightInd w:val="0"/>
              <w:snapToGrid w:val="0"/>
              <w:ind w:firstLine="841" w:firstLineChars="350"/>
              <w:rPr>
                <w:rFonts w:ascii="宋体" w:hAnsi="宋体" w:cs="黑体"/>
                <w:b/>
                <w:sz w:val="24"/>
              </w:rPr>
            </w:pPr>
          </w:p>
        </w:tc>
      </w:tr>
      <w:tr w14:paraId="7A19AD1F">
        <w:trPr>
          <w:cantSplit/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347">
            <w:pPr>
              <w:adjustRightInd w:val="0"/>
              <w:snapToGrid w:val="0"/>
              <w:jc w:val="left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公司地址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E475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E45F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邮    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76B0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</w:tr>
      <w:tr w14:paraId="6A8A916E"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AB79">
            <w:pPr>
              <w:adjustRightInd w:val="0"/>
              <w:snapToGrid w:val="0"/>
              <w:jc w:val="left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8869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69BA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联系电话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9B12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84A6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电子邮箱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1CBF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</w:tr>
      <w:tr w14:paraId="732527D2"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ACD">
            <w:pPr>
              <w:adjustRightInd w:val="0"/>
              <w:snapToGrid w:val="0"/>
              <w:jc w:val="left"/>
              <w:rPr>
                <w:rFonts w:hint="default" w:ascii="宋体" w:hAnsi="宋体" w:cs="黑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lang w:val="en-US" w:eastAsia="zh-CN"/>
              </w:rPr>
              <w:t>企业近三年业绩总和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5897">
            <w:pPr>
              <w:adjustRightInd w:val="0"/>
              <w:snapToGrid w:val="0"/>
              <w:rPr>
                <w:rFonts w:hint="eastAsia" w:ascii="宋体" w:hAnsi="宋体" w:eastAsia="宋体" w:cs="黑体"/>
                <w:b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42D0">
            <w:pPr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技术人员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231E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</w:tr>
      <w:tr w14:paraId="27C0AA5A">
        <w:trPr>
          <w:cantSplit/>
          <w:trHeight w:val="4815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3746">
            <w:pPr>
              <w:adjustRightInd w:val="0"/>
              <w:snapToGrid w:val="0"/>
              <w:jc w:val="both"/>
              <w:rPr>
                <w:rFonts w:hint="default" w:ascii="宋体" w:hAnsi="宋体" w:cs="黑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  <w:lang w:val="en-US" w:eastAsia="zh-CN"/>
              </w:rPr>
              <w:t>企业安防工程优势评估规则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F20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在工商行政管理部门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，依法从事安防工程以及智能化集成项目的设计、施工、系统维护的企业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提供法人证件或营业执照副本扫描件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6851182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172904B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持有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安防工程企业设计施工维护能力证书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取得工程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相关专业职称技术人员不少于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提供资质证书、技术人员证书扫描件）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 w14:paraId="725BC15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7824E9BB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具有至少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个典型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安防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样板工程案例（工程类）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提供安防工程项目合同、现场照片等材料）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年内通过验收的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安防相关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工程业绩总额不低于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万元人民币，且无重大安全、质量责任事故，具备完善的售后服务保障措施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业绩提供合同金额或财务、税务审计报告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5E2F8DF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数字城市、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平安城市、智慧城市、雪亮工程、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天网工程、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新基建、科技强警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项目的设计、施工并验收合格的企业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相关项目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验收合格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取得企业信用（诚信）等级评价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例如“重合同守信用”评价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的企业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优先入选。</w:t>
            </w:r>
          </w:p>
        </w:tc>
      </w:tr>
      <w:tr w14:paraId="1073049F">
        <w:trPr>
          <w:cantSplit/>
          <w:trHeight w:val="159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2625">
            <w:pPr>
              <w:adjustRightInd w:val="0"/>
              <w:snapToGrid w:val="0"/>
              <w:jc w:val="left"/>
              <w:rPr>
                <w:rFonts w:hint="default" w:ascii="宋体" w:hAnsi="宋体" w:cs="黑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证明材料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7525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3BBA2A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690EC7FC">
        <w:trPr>
          <w:cantSplit/>
          <w:trHeight w:val="1159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D48C">
            <w:pPr>
              <w:adjustRightInd w:val="0"/>
              <w:snapToGrid w:val="0"/>
              <w:jc w:val="left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</w:rPr>
              <w:t>公司简介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DD28">
            <w:pPr>
              <w:numPr>
                <w:ilvl w:val="0"/>
                <w:numId w:val="2"/>
              </w:numPr>
              <w:ind w:left="-400" w:leftChars="0" w:firstLine="40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企业LOGO另提供矢量文件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B7ED486">
            <w:pPr>
              <w:numPr>
                <w:ilvl w:val="0"/>
                <w:numId w:val="2"/>
              </w:numPr>
              <w:ind w:left="-400" w:leftChars="0" w:firstLine="40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文字在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52C07BD">
            <w:pPr>
              <w:numPr>
                <w:ilvl w:val="0"/>
                <w:numId w:val="2"/>
              </w:numPr>
              <w:ind w:left="-400" w:leftChars="0" w:firstLine="40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公司荣誉。</w:t>
            </w:r>
          </w:p>
        </w:tc>
      </w:tr>
      <w:tr w14:paraId="46475211">
        <w:trPr>
          <w:cantSplit/>
          <w:trHeight w:val="117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2B14">
            <w:pPr>
              <w:adjustRightInd w:val="0"/>
              <w:snapToGrid w:val="0"/>
              <w:ind w:firstLine="240" w:firstLineChars="100"/>
              <w:jc w:val="left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</w:rPr>
              <w:t>备注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D0F">
            <w:pPr>
              <w:adjustRightInd w:val="0"/>
              <w:snapToGrid w:val="0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en-US" w:eastAsia="zh-CN"/>
              </w:rPr>
              <w:t>提交的资料确保真实有效。</w:t>
            </w:r>
            <w:r>
              <w:rPr>
                <w:rFonts w:hint="eastAsia" w:ascii="宋体" w:hAnsi="宋体" w:cs="黑体"/>
                <w:bCs/>
                <w:sz w:val="24"/>
                <w:szCs w:val="24"/>
              </w:rPr>
              <w:t>企业提供参评其它资料并连同此表（盖章后）于</w:t>
            </w:r>
            <w:r>
              <w:rPr>
                <w:rFonts w:hint="eastAsia" w:ascii="宋体" w:hAnsi="宋体" w:cs="黑体"/>
                <w:b/>
                <w:bCs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黑体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cs="黑体"/>
                <w:b/>
                <w:bCs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黑体"/>
                <w:b/>
                <w:bCs/>
                <w:color w:val="FF0000"/>
                <w:sz w:val="24"/>
                <w:szCs w:val="24"/>
              </w:rPr>
              <w:t>日前</w:t>
            </w:r>
            <w:r>
              <w:rPr>
                <w:rFonts w:hint="eastAsia" w:ascii="宋体" w:hAnsi="宋体" w:cs="黑体"/>
                <w:bCs/>
                <w:sz w:val="24"/>
                <w:szCs w:val="24"/>
              </w:rPr>
              <w:t>提交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en-US" w:eastAsia="zh-CN"/>
              </w:rPr>
              <w:t>到协</w:t>
            </w:r>
            <w:r>
              <w:rPr>
                <w:rFonts w:hint="eastAsia" w:ascii="宋体" w:hAnsi="宋体" w:cs="黑体"/>
                <w:bCs/>
                <w:sz w:val="24"/>
                <w:szCs w:val="24"/>
              </w:rPr>
              <w:t>会邮箱。</w:t>
            </w:r>
          </w:p>
          <w:p w14:paraId="2C08BF3D">
            <w:pPr>
              <w:adjustRightInd w:val="0"/>
              <w:snapToGrid w:val="0"/>
              <w:rPr>
                <w:rFonts w:hint="default" w:ascii="宋体" w:hAnsi="宋体" w:cs="黑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联系电话：</w:t>
            </w:r>
            <w:r>
              <w:rPr>
                <w:rFonts w:hint="default" w:ascii="宋体" w:hAnsi="宋体" w:cs="黑体"/>
                <w:bCs/>
                <w:sz w:val="24"/>
                <w:szCs w:val="24"/>
                <w:lang w:val="en-US"/>
              </w:rPr>
              <w:t>18954272826</w:t>
            </w:r>
            <w:r>
              <w:rPr>
                <w:rFonts w:hint="eastAsia"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黑体"/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黑体"/>
                <w:bCs/>
                <w:sz w:val="24"/>
                <w:szCs w:val="24"/>
              </w:rPr>
              <w:t>邮箱：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en-US" w:eastAsia="zh-CN"/>
              </w:rPr>
              <w:t>3126478756@</w:t>
            </w:r>
            <w:r>
              <w:rPr>
                <w:rFonts w:hint="default" w:ascii="宋体" w:hAnsi="宋体" w:cs="黑体"/>
                <w:bCs/>
                <w:sz w:val="24"/>
                <w:szCs w:val="24"/>
                <w:lang w:val="en-US" w:eastAsia="zh-CN"/>
              </w:rPr>
              <w:t>qq.com</w:t>
            </w:r>
          </w:p>
        </w:tc>
      </w:tr>
    </w:tbl>
    <w:p w14:paraId="1E6873C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2025“数字安防卓越集成商”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申报表</w:t>
      </w:r>
    </w:p>
    <w:p w14:paraId="337A3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BE0F5"/>
    <w:multiLevelType w:val="singleLevel"/>
    <w:tmpl w:val="E82BE0F5"/>
    <w:lvl w:ilvl="0" w:tentative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 w:ascii="宋体" w:hAnsi="宋体" w:eastAsia="宋体" w:cs="宋体"/>
      </w:rPr>
    </w:lvl>
  </w:abstractNum>
  <w:abstractNum w:abstractNumId="1">
    <w:nsid w:val="FDC3C30C"/>
    <w:multiLevelType w:val="singleLevel"/>
    <w:tmpl w:val="FDC3C30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Y2M4ZGMyYjBjNDQ4NzUyOGY5NDZhMWIyZGExMTUifQ=="/>
  </w:docVars>
  <w:rsids>
    <w:rsidRoot w:val="79B710BE"/>
    <w:rsid w:val="1E1601AD"/>
    <w:rsid w:val="576D0AD3"/>
    <w:rsid w:val="79B7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582</Characters>
  <Lines>0</Lines>
  <Paragraphs>0</Paragraphs>
  <TotalTime>2</TotalTime>
  <ScaleCrop>false</ScaleCrop>
  <LinksUpToDate>false</LinksUpToDate>
  <CharactersWithSpaces>588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2023-08-14T09:32:00Z</dcterms:created>
  <dc:creator>空山新雨</dc:creator>
  <cp:lastModifiedBy>唯笑丶</cp:lastModifiedBy>
  <dcterms:modified xsi:type="dcterms:W3CDTF">2025-09-29T16:55:04Z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D587C6C3B3C14A2E8545C4362A8E874F_13</vt:lpwstr>
  </property>
  <property fmtid="{D5CDD505-2E9C-101B-9397-08002B2CF9AE}" pid="4" name="KSOTemplateDocerSaveRecord">
    <vt:lpwstr>eyJoZGlkIjoiM2Q0Y2M4ZGMyYjBjNDQ4NzUyOGY5NDZhMWIyZGExMTUiLCJ1c2VySWQiOiIzMTczNDkzOTEifQ==</vt:lpwstr>
  </property>
</Properties>
</file>